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15" w:rsidRDefault="00C22F15" w:rsidP="00C22F15">
      <w:pPr>
        <w:pStyle w:val="centerbold"/>
        <w:jc w:val="center"/>
      </w:pPr>
      <w:r>
        <w:t>Camera dei Deputati</w:t>
      </w:r>
    </w:p>
    <w:p w:rsidR="00C22F15" w:rsidRDefault="00C22F15" w:rsidP="00C22F15">
      <w:pPr>
        <w:pStyle w:val="centerbold"/>
        <w:jc w:val="center"/>
      </w:pPr>
      <w:r>
        <w:t>Resoconto stenografico dell'Assemblea</w:t>
      </w:r>
    </w:p>
    <w:p w:rsidR="00C22F15" w:rsidRDefault="00C22F15" w:rsidP="00C22F15">
      <w:pPr>
        <w:pStyle w:val="centerbold"/>
        <w:jc w:val="center"/>
      </w:pPr>
      <w:r>
        <w:t>Seduta n. 478 di mercoledì 25 maggio 2011</w:t>
      </w:r>
    </w:p>
    <w:p w:rsidR="00C22F15" w:rsidRDefault="00C22F15" w:rsidP="00C22F15">
      <w:pPr>
        <w:pStyle w:val="intervento"/>
        <w:rPr>
          <w:rStyle w:val="Enfasigrassetto"/>
        </w:rPr>
      </w:pPr>
    </w:p>
    <w:p w:rsidR="00C22F15" w:rsidRDefault="00C22F15" w:rsidP="00C22F15">
      <w:pPr>
        <w:pStyle w:val="intervento"/>
        <w:rPr>
          <w:rStyle w:val="Enfasigrassetto"/>
        </w:rPr>
      </w:pPr>
    </w:p>
    <w:p w:rsidR="00C22F15" w:rsidRDefault="00C22F15" w:rsidP="00BE07A2">
      <w:pPr>
        <w:pStyle w:val="intervento"/>
        <w:jc w:val="both"/>
      </w:pPr>
      <w:r>
        <w:rPr>
          <w:rStyle w:val="Enfasigrassetto"/>
        </w:rPr>
        <w:t>Disegno di legge: S. 2665 - Conversione in legge, con modificazioni, del decreto-legge 31 marzo 2011, n. 34, recante disposizioni urgenti in favore della cultura, in materia di incroci tra settori della stampa e della televisione, di razionalizzazione dello spettro radioelettrico, di moratoria nucleare, di partecipazioni della Cassa depositi e prestiti, nonché per gli enti del Servizio sanitario nazionale della regione Abruzzo (Approvato dal Senato) (</w:t>
      </w:r>
      <w:proofErr w:type="spellStart"/>
      <w:r>
        <w:rPr>
          <w:rStyle w:val="Enfasigrassetto"/>
        </w:rPr>
        <w:t>A.C.</w:t>
      </w:r>
      <w:proofErr w:type="spellEnd"/>
      <w:r>
        <w:rPr>
          <w:rStyle w:val="Enfasigrassetto"/>
        </w:rPr>
        <w:t xml:space="preserve"> 4307)</w:t>
      </w:r>
    </w:p>
    <w:p w:rsidR="00C22F15" w:rsidRDefault="00C22F15" w:rsidP="00C22F15">
      <w:pPr>
        <w:pStyle w:val="intervento"/>
      </w:pPr>
    </w:p>
    <w:p w:rsidR="00C22F15" w:rsidRDefault="00C22F15" w:rsidP="00C22F15">
      <w:pPr>
        <w:pStyle w:val="intervento"/>
      </w:pPr>
      <w:r>
        <w:rPr>
          <w:rStyle w:val="Enfasicorsivo"/>
          <w:b/>
          <w:bCs/>
        </w:rPr>
        <w:t>Dichiarazioni di voto finale</w:t>
      </w:r>
    </w:p>
    <w:p w:rsidR="00C22F15" w:rsidRDefault="00C22F15" w:rsidP="00BE07A2">
      <w:pPr>
        <w:pStyle w:val="intervento"/>
      </w:pPr>
    </w:p>
    <w:p w:rsidR="00C22F15" w:rsidRDefault="00C22F15" w:rsidP="00BE07A2">
      <w:pPr>
        <w:pStyle w:val="intervento"/>
      </w:pPr>
      <w:hyperlink r:id="rId4" w:tooltip="Vai alla scheda personale: FINI Gianfranco" w:history="1">
        <w:r>
          <w:rPr>
            <w:rStyle w:val="Collegamentoipertestuale"/>
          </w:rPr>
          <w:t>PRESIDENTE</w:t>
        </w:r>
      </w:hyperlink>
      <w:r>
        <w:t>. Ha chiesto di parlare per dichiarazione di voto l'onorevole La Malfa. Ne ha facoltà, per due minuti.</w:t>
      </w:r>
    </w:p>
    <w:p w:rsidR="0088452F" w:rsidRDefault="00C22F15" w:rsidP="00BE07A2">
      <w:pPr>
        <w:pStyle w:val="intervento"/>
      </w:pPr>
      <w:hyperlink r:id="rId5" w:tooltip="Vai alla scheda personale: LA MALFA Giorgio" w:history="1">
        <w:r>
          <w:rPr>
            <w:rStyle w:val="Collegamentoipertestuale"/>
          </w:rPr>
          <w:t>GIORGIO LA MALFA</w:t>
        </w:r>
      </w:hyperlink>
      <w:r>
        <w:t>. Signor Presidente, il Governo ha ripetuto in questi anni che l'Italia stava meglio degli altri Paesi europei e che sarebbe uscita dalla crisi economica meglio degli altri Paesi. Ebbene, i dati non sono questi: l'Italia è un Paese che ha una crescita economica molto più bassa del resto dell'Europa - la più bassa in Europa - che ha un livello di disoccupazione giovanile impressionante: nel sud uno su tre giovani è disoccupato (si tratta di una condizione disperata), che presenta una caduta dei redditi del ceto medio, una perdita della capacità di risparmio - uno degli aspetti importanti del nostro Paese - e, per di più, i conti pubblici non sono a posto, come ha testimoniato la Corte dei conti, organismo imparziale ed obiettivo.</w:t>
      </w:r>
      <w:r>
        <w:br/>
        <w:t xml:space="preserve">Ebbene, il Governo rifiuta tutti questi elementi e polemizza: li rifiuta se vengono dall'opposizione, li rifiuta se a richiamare questi dati è l'esponente di un partito, il Partito Repubblicano, che sui numeri storicamente non ha sbagliato molte volte in questo passato, li rifiuta se vengono dalle agenzie internazionali di </w:t>
      </w:r>
      <w:r>
        <w:rPr>
          <w:rStyle w:val="Enfasicorsivo"/>
        </w:rPr>
        <w:t>rating</w:t>
      </w:r>
      <w:r>
        <w:t xml:space="preserve"> e odia la Banca d'Italia se si permette di dire qualcosa di questo genere.</w:t>
      </w:r>
      <w:r>
        <w:br/>
        <w:t>Oggi, signor Presidente, il Governo ha perfino attaccato l'Istituto centrale di statistica, che ha documentato la crescita della povertà nel Paese, ma l'Istituto di statistica - lo devono sapere i cittadini - è un organo del Governo, i cui dirigenti sono stati nominati da questo Governo. Quindi, il Governo polemizza con se stesso in sostanza, non volendo dire qual è la realtà. Il Governo è come un malato che, misuratosi la febbre e avendo scoperto che è alta, invece di curarsi prende a calci il termometro cercando di romperlo.</w:t>
      </w:r>
      <w:r>
        <w:br/>
        <w:t>Ma le bugie hanno le gambe corte, bisogna cambiare strada, affrontare i problemi della finanza pubblica e rilanciare gli investimenti: questo si può fare con una politica severa, che non è stata ancora intrapresa. Soprattutto bisogna restituire fiducia: non è un caso che gli ultimi tre presidenti di Confindustria, Montezemolo, D'Amato e Marcegaglia, diano un giudizio così negativo del Governo, gli imprenditori non hanno fiducia. Contiamo che domenica, in occasione del voto popolare nelle grandi città - nella capitale del nord e in quella del Mezzogiorno - venga un segnale forte dall'opinione pubblica, che consenta anche al Parlamento di imboccare una nuova strada.</w:t>
      </w:r>
    </w:p>
    <w:sectPr w:rsidR="0088452F" w:rsidSect="0088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2F15"/>
    <w:rsid w:val="00621757"/>
    <w:rsid w:val="00621B76"/>
    <w:rsid w:val="0088452F"/>
    <w:rsid w:val="00BE07A2"/>
    <w:rsid w:val="00C22F15"/>
    <w:rsid w:val="00CE0E5C"/>
    <w:rsid w:val="00D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2F15"/>
    <w:rPr>
      <w:color w:val="0000FF"/>
      <w:u w:val="single"/>
    </w:rPr>
  </w:style>
  <w:style w:type="paragraph" w:customStyle="1" w:styleId="intervento">
    <w:name w:val="intervento"/>
    <w:basedOn w:val="Normale"/>
    <w:rsid w:val="00C2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pagina">
    <w:name w:val="numeropagina"/>
    <w:basedOn w:val="Carpredefinitoparagrafo"/>
    <w:rsid w:val="00C22F15"/>
  </w:style>
  <w:style w:type="character" w:styleId="Enfasicorsivo">
    <w:name w:val="Emphasis"/>
    <w:basedOn w:val="Carpredefinitoparagrafo"/>
    <w:uiPriority w:val="20"/>
    <w:qFormat/>
    <w:rsid w:val="00C22F15"/>
    <w:rPr>
      <w:i/>
      <w:iCs/>
    </w:rPr>
  </w:style>
  <w:style w:type="character" w:styleId="Enfasigrassetto">
    <w:name w:val="Strong"/>
    <w:basedOn w:val="Carpredefinitoparagrafo"/>
    <w:uiPriority w:val="22"/>
    <w:qFormat/>
    <w:rsid w:val="00C22F15"/>
    <w:rPr>
      <w:b/>
      <w:bCs/>
    </w:rPr>
  </w:style>
  <w:style w:type="paragraph" w:customStyle="1" w:styleId="centerbold">
    <w:name w:val="centerbold"/>
    <w:basedOn w:val="Normale"/>
    <w:rsid w:val="00C2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era.it/29?idLegislatura=16&amp;shadow_deputato=3240&amp;webType=Normale" TargetMode="External"/><Relationship Id="rId4" Type="http://schemas.openxmlformats.org/officeDocument/2006/relationships/hyperlink" Target="http://www.camera.it/29?idLegislatura=16&amp;shadow_deputato=23480&amp;webType=Norm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2011-05-25T18:06:00Z</dcterms:created>
  <dcterms:modified xsi:type="dcterms:W3CDTF">2011-05-25T19:42:00Z</dcterms:modified>
</cp:coreProperties>
</file>